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shd w:val="clear" w:fill="FFFFFF"/>
        </w:rPr>
        <w:t>烈山区纪委监委20</w:t>
      </w:r>
      <w:r>
        <w:rPr>
          <w:rFonts w:hint="eastAsia" w:ascii="微软雅黑" w:hAnsi="微软雅黑" w:eastAsia="微软雅黑" w:cs="微软雅黑"/>
          <w:b w:val="0"/>
          <w:bCs w:val="0"/>
          <w:i w:val="0"/>
          <w:iCs w:val="0"/>
          <w:caps w:val="0"/>
          <w:color w:val="333333"/>
          <w:spacing w:val="0"/>
          <w:sz w:val="45"/>
          <w:szCs w:val="45"/>
          <w:shd w:val="clear" w:fill="FFFFFF"/>
          <w:lang w:val="en-US" w:eastAsia="zh-CN"/>
        </w:rPr>
        <w:t>22</w:t>
      </w:r>
      <w:r>
        <w:rPr>
          <w:rFonts w:hint="eastAsia" w:ascii="微软雅黑" w:hAnsi="微软雅黑" w:eastAsia="微软雅黑" w:cs="微软雅黑"/>
          <w:b w:val="0"/>
          <w:bCs w:val="0"/>
          <w:i w:val="0"/>
          <w:iCs w:val="0"/>
          <w:caps w:val="0"/>
          <w:color w:val="333333"/>
          <w:spacing w:val="0"/>
          <w:sz w:val="45"/>
          <w:szCs w:val="45"/>
          <w:shd w:val="clear" w:fill="FFFFFF"/>
        </w:rPr>
        <w:t>年部门决算公开目录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0"/>
        <w:jc w:val="right"/>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16"/>
          <w:szCs w:val="16"/>
          <w:u w:val="none"/>
          <w:shd w:val="clear" w:fill="FFFFFF"/>
          <w:lang w:val="en-US" w:eastAsia="zh-CN" w:bidi="ar"/>
        </w:rPr>
        <w:fldChar w:fldCharType="begin"/>
      </w:r>
      <w:r>
        <w:rPr>
          <w:rFonts w:hint="eastAsia" w:ascii="宋体" w:hAnsi="宋体" w:eastAsia="宋体" w:cs="宋体"/>
          <w:i w:val="0"/>
          <w:iCs w:val="0"/>
          <w:caps w:val="0"/>
          <w:color w:val="333333"/>
          <w:spacing w:val="0"/>
          <w:kern w:val="0"/>
          <w:sz w:val="16"/>
          <w:szCs w:val="16"/>
          <w:u w:val="none"/>
          <w:shd w:val="clear" w:fill="FFFFFF"/>
          <w:lang w:val="en-US" w:eastAsia="zh-CN" w:bidi="ar"/>
        </w:rPr>
        <w:instrText xml:space="preserve"> HYPERLINK "http://lsxxgk.huaibei.gov.cn/public/content/javascript:void(0)" \o "分享到微信" </w:instrText>
      </w:r>
      <w:r>
        <w:rPr>
          <w:rFonts w:hint="eastAsia" w:ascii="宋体" w:hAnsi="宋体" w:eastAsia="宋体" w:cs="宋体"/>
          <w:i w:val="0"/>
          <w:iCs w:val="0"/>
          <w:caps w:val="0"/>
          <w:color w:val="333333"/>
          <w:spacing w:val="0"/>
          <w:kern w:val="0"/>
          <w:sz w:val="16"/>
          <w:szCs w:val="16"/>
          <w:u w:val="none"/>
          <w:shd w:val="clear" w:fill="FFFFFF"/>
          <w:lang w:val="en-US" w:eastAsia="zh-CN" w:bidi="ar"/>
        </w:rPr>
        <w:fldChar w:fldCharType="separate"/>
      </w:r>
      <w:r>
        <w:rPr>
          <w:rFonts w:hint="eastAsia" w:ascii="宋体" w:hAnsi="宋体" w:eastAsia="宋体" w:cs="宋体"/>
          <w:i w:val="0"/>
          <w:iCs w:val="0"/>
          <w:caps w:val="0"/>
          <w:color w:val="333333"/>
          <w:spacing w:val="0"/>
          <w:kern w:val="0"/>
          <w:sz w:val="16"/>
          <w:szCs w:val="16"/>
          <w:u w:val="none"/>
          <w:shd w:val="clear" w:fill="FFFFFF"/>
          <w:lang w:val="en-US" w:eastAsia="zh-CN" w:bidi="ar"/>
        </w:rPr>
        <w:fldChar w:fldCharType="end"/>
      </w:r>
      <w:r>
        <w:rPr>
          <w:rFonts w:hint="eastAsia" w:ascii="宋体" w:hAnsi="宋体" w:eastAsia="宋体" w:cs="宋体"/>
          <w:i w:val="0"/>
          <w:iCs w:val="0"/>
          <w:caps w:val="0"/>
          <w:color w:val="333333"/>
          <w:spacing w:val="0"/>
          <w:kern w:val="0"/>
          <w:sz w:val="16"/>
          <w:szCs w:val="16"/>
          <w:u w:val="none"/>
          <w:shd w:val="clear" w:fill="FFFFFF"/>
          <w:lang w:val="en-US" w:eastAsia="zh-CN" w:bidi="ar"/>
        </w:rPr>
        <w:fldChar w:fldCharType="begin"/>
      </w:r>
      <w:r>
        <w:rPr>
          <w:rFonts w:hint="eastAsia" w:ascii="宋体" w:hAnsi="宋体" w:eastAsia="宋体" w:cs="宋体"/>
          <w:i w:val="0"/>
          <w:iCs w:val="0"/>
          <w:caps w:val="0"/>
          <w:color w:val="333333"/>
          <w:spacing w:val="0"/>
          <w:kern w:val="0"/>
          <w:sz w:val="16"/>
          <w:szCs w:val="16"/>
          <w:u w:val="none"/>
          <w:shd w:val="clear" w:fill="FFFFFF"/>
          <w:lang w:val="en-US" w:eastAsia="zh-CN" w:bidi="ar"/>
        </w:rPr>
        <w:instrText xml:space="preserve"> HYPERLINK "http://lsxxgk.huaibei.gov.cn/public/content/javascript:void(0)" \o "分享到新浪微博" </w:instrText>
      </w:r>
      <w:r>
        <w:rPr>
          <w:rFonts w:hint="eastAsia" w:ascii="宋体" w:hAnsi="宋体" w:eastAsia="宋体" w:cs="宋体"/>
          <w:i w:val="0"/>
          <w:iCs w:val="0"/>
          <w:caps w:val="0"/>
          <w:color w:val="333333"/>
          <w:spacing w:val="0"/>
          <w:kern w:val="0"/>
          <w:sz w:val="16"/>
          <w:szCs w:val="16"/>
          <w:u w:val="none"/>
          <w:shd w:val="clear" w:fill="FFFFFF"/>
          <w:lang w:val="en-US" w:eastAsia="zh-CN" w:bidi="ar"/>
        </w:rPr>
        <w:fldChar w:fldCharType="separate"/>
      </w:r>
      <w:r>
        <w:rPr>
          <w:rFonts w:hint="eastAsia" w:ascii="宋体" w:hAnsi="宋体" w:eastAsia="宋体" w:cs="宋体"/>
          <w:i w:val="0"/>
          <w:iCs w:val="0"/>
          <w:caps w:val="0"/>
          <w:color w:val="333333"/>
          <w:spacing w:val="0"/>
          <w:kern w:val="0"/>
          <w:sz w:val="16"/>
          <w:szCs w:val="16"/>
          <w:u w:val="none"/>
          <w:shd w:val="clear" w:fill="FFFFFF"/>
          <w:lang w:val="en-US" w:eastAsia="zh-CN" w:bidi="ar"/>
        </w:rPr>
        <w:fldChar w:fldCharType="end"/>
      </w:r>
      <w:r>
        <w:rPr>
          <w:rFonts w:hint="eastAsia" w:ascii="宋体" w:hAnsi="宋体" w:eastAsia="宋体" w:cs="宋体"/>
          <w:b/>
          <w:bCs/>
          <w:i w:val="0"/>
          <w:iCs w:val="0"/>
          <w:caps w:val="0"/>
          <w:color w:val="333333"/>
          <w:spacing w:val="0"/>
          <w:sz w:val="36"/>
          <w:szCs w:val="36"/>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5" w:lineRule="atLeast"/>
        <w:ind w:left="0" w:right="0"/>
        <w:jc w:val="both"/>
        <w:rPr>
          <w:rFonts w:hint="eastAsia" w:ascii="宋体" w:hAnsi="宋体" w:eastAsia="宋体" w:cs="宋体"/>
          <w:sz w:val="24"/>
          <w:szCs w:val="24"/>
        </w:rPr>
      </w:pPr>
      <w:r>
        <w:rPr>
          <w:rFonts w:ascii="仿宋" w:hAnsi="仿宋" w:eastAsia="仿宋" w:cs="仿宋"/>
          <w:b/>
          <w:bCs/>
          <w:i w:val="0"/>
          <w:iCs w:val="0"/>
          <w:caps w:val="0"/>
          <w:color w:val="333333"/>
          <w:spacing w:val="0"/>
          <w:sz w:val="32"/>
          <w:szCs w:val="32"/>
          <w:shd w:val="clear" w:fill="FFFFFF"/>
        </w:rPr>
        <w:t>第一部分 烈山区纪委监委</w:t>
      </w:r>
      <w:r>
        <w:rPr>
          <w:rFonts w:hint="eastAsia" w:ascii="仿宋" w:hAnsi="仿宋" w:eastAsia="仿宋" w:cs="仿宋"/>
          <w:b/>
          <w:bCs/>
          <w:i w:val="0"/>
          <w:iCs w:val="0"/>
          <w:caps w:val="0"/>
          <w:color w:val="333333"/>
          <w:spacing w:val="0"/>
          <w:sz w:val="32"/>
          <w:szCs w:val="32"/>
          <w:shd w:val="clear" w:fill="FFFFFF"/>
          <w:lang w:eastAsia="zh-CN"/>
        </w:rPr>
        <w:t>2022</w:t>
      </w:r>
      <w:r>
        <w:rPr>
          <w:rFonts w:hint="eastAsia" w:ascii="仿宋" w:hAnsi="仿宋" w:eastAsia="仿宋" w:cs="仿宋"/>
          <w:b/>
          <w:bCs/>
          <w:i w:val="0"/>
          <w:iCs w:val="0"/>
          <w:caps w:val="0"/>
          <w:color w:val="333333"/>
          <w:spacing w:val="0"/>
          <w:sz w:val="32"/>
          <w:szCs w:val="32"/>
          <w:shd w:val="clear" w:fill="FFFFFF"/>
        </w:rPr>
        <w:t>年部门决算情况说明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jc w:val="both"/>
        <w:rPr>
          <w:rFonts w:hint="eastAsia" w:ascii="宋体" w:hAnsi="宋体" w:eastAsia="宋体" w:cs="宋体"/>
          <w:sz w:val="24"/>
          <w:szCs w:val="24"/>
        </w:rPr>
      </w:pPr>
      <w:r>
        <w:rPr>
          <w:rFonts w:hint="eastAsia" w:ascii="仿宋" w:hAnsi="仿宋" w:eastAsia="仿宋" w:cs="仿宋"/>
          <w:b/>
          <w:bCs/>
          <w:i w:val="0"/>
          <w:iCs w:val="0"/>
          <w:caps w:val="0"/>
          <w:color w:val="333333"/>
          <w:spacing w:val="0"/>
          <w:sz w:val="32"/>
          <w:szCs w:val="32"/>
          <w:shd w:val="clear" w:fill="FFFFFF"/>
        </w:rPr>
        <w:t>（一）部门职责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2"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1、维护党章和党内法规，督促检查党的路线、方针政策和决议的执行。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2"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2、严肃党的政治纪律认真查处发生在领导机关和党员领导干部中的违纪违法案件。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2"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3、加强党风廉政建设，深入开展反腐倡廉宣传教育，建立健全监督制约机制，确保全力正确行使。</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2"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4、在区委领导下，配合开展巡察工作，监督推动区委巡察发现问题整改落实。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2"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5、负责全区监察工作。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2" w:lineRule="atLeast"/>
        <w:ind w:left="0" w:right="0" w:firstLine="64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2"/>
          <w:szCs w:val="32"/>
          <w:shd w:val="clear" w:fill="FFFFFF"/>
        </w:rPr>
        <w:t>6、完成市纪委和区委交办的其他任务。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jc w:val="both"/>
        <w:rPr>
          <w:rFonts w:hint="eastAsia" w:ascii="宋体" w:hAnsi="宋体" w:eastAsia="宋体" w:cs="宋体"/>
          <w:sz w:val="24"/>
          <w:szCs w:val="24"/>
        </w:rPr>
      </w:pPr>
      <w:r>
        <w:rPr>
          <w:rFonts w:hint="eastAsia" w:ascii="仿宋" w:hAnsi="仿宋" w:eastAsia="仿宋" w:cs="仿宋"/>
          <w:b/>
          <w:bCs/>
          <w:i w:val="0"/>
          <w:iCs w:val="0"/>
          <w:caps w:val="0"/>
          <w:color w:val="333333"/>
          <w:spacing w:val="0"/>
          <w:sz w:val="32"/>
          <w:szCs w:val="32"/>
          <w:shd w:val="clear" w:fill="FFFFFF"/>
        </w:rPr>
        <w:t>（二）部门机构设置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64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烈山区纪委监委内设</w:t>
      </w:r>
      <w:r>
        <w:rPr>
          <w:rFonts w:hint="eastAsia" w:ascii="仿宋" w:hAnsi="仿宋" w:eastAsia="仿宋" w:cs="仿宋"/>
          <w:i w:val="0"/>
          <w:iCs w:val="0"/>
          <w:caps w:val="0"/>
          <w:color w:val="333333"/>
          <w:spacing w:val="0"/>
          <w:sz w:val="32"/>
          <w:szCs w:val="32"/>
          <w:shd w:val="clear" w:fill="FFFFFF"/>
          <w:lang w:val="en-US" w:eastAsia="zh-CN"/>
        </w:rPr>
        <w:t>7</w:t>
      </w:r>
      <w:r>
        <w:rPr>
          <w:rFonts w:hint="eastAsia" w:ascii="仿宋" w:hAnsi="仿宋" w:eastAsia="仿宋" w:cs="仿宋"/>
          <w:i w:val="0"/>
          <w:iCs w:val="0"/>
          <w:caps w:val="0"/>
          <w:color w:val="333333"/>
          <w:spacing w:val="0"/>
          <w:sz w:val="32"/>
          <w:szCs w:val="32"/>
          <w:shd w:val="clear" w:fill="FFFFFF"/>
        </w:rPr>
        <w:t>个室：办公室、党风政风监督室、案件监督管理室、案件审理室、第一纪检监察室和第二纪检监察室</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信访室</w:t>
      </w:r>
      <w:r>
        <w:rPr>
          <w:rFonts w:hint="eastAsia" w:ascii="仿宋" w:hAnsi="仿宋" w:eastAsia="仿宋" w:cs="仿宋"/>
          <w:i w:val="0"/>
          <w:iCs w:val="0"/>
          <w:caps w:val="0"/>
          <w:color w:val="333333"/>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jc w:val="both"/>
        <w:rPr>
          <w:rFonts w:hint="eastAsia" w:ascii="宋体" w:hAnsi="宋体" w:eastAsia="宋体" w:cs="宋体"/>
          <w:sz w:val="24"/>
          <w:szCs w:val="24"/>
        </w:rPr>
      </w:pPr>
      <w:r>
        <w:rPr>
          <w:rFonts w:hint="eastAsia" w:ascii="仿宋" w:hAnsi="仿宋" w:eastAsia="仿宋" w:cs="仿宋"/>
          <w:b/>
          <w:bCs/>
          <w:i w:val="0"/>
          <w:iCs w:val="0"/>
          <w:caps w:val="0"/>
          <w:color w:val="333333"/>
          <w:spacing w:val="0"/>
          <w:sz w:val="32"/>
          <w:szCs w:val="32"/>
          <w:shd w:val="clear" w:fill="FFFFFF"/>
        </w:rPr>
        <w:t>（三）</w:t>
      </w:r>
      <w:r>
        <w:rPr>
          <w:rFonts w:hint="eastAsia" w:ascii="仿宋" w:hAnsi="仿宋" w:eastAsia="仿宋" w:cs="仿宋"/>
          <w:b/>
          <w:bCs/>
          <w:i w:val="0"/>
          <w:iCs w:val="0"/>
          <w:caps w:val="0"/>
          <w:color w:val="333333"/>
          <w:spacing w:val="0"/>
          <w:sz w:val="32"/>
          <w:szCs w:val="32"/>
          <w:shd w:val="clear" w:fill="FFFFFF"/>
          <w:lang w:eastAsia="zh-CN"/>
        </w:rPr>
        <w:t>2022</w:t>
      </w:r>
      <w:r>
        <w:rPr>
          <w:rFonts w:hint="eastAsia" w:ascii="仿宋" w:hAnsi="仿宋" w:eastAsia="仿宋" w:cs="仿宋"/>
          <w:b/>
          <w:bCs/>
          <w:i w:val="0"/>
          <w:iCs w:val="0"/>
          <w:caps w:val="0"/>
          <w:color w:val="333333"/>
          <w:spacing w:val="0"/>
          <w:sz w:val="32"/>
          <w:szCs w:val="32"/>
          <w:shd w:val="clear" w:fill="FFFFFF"/>
        </w:rPr>
        <w:t>年度部门决算说明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1、收入支出决算情况说明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1"/>
        <w:jc w:val="both"/>
        <w:rPr>
          <w:rFonts w:hint="eastAsia" w:ascii="宋体" w:hAnsi="宋体" w:eastAsia="宋体" w:cs="宋体"/>
          <w:sz w:val="24"/>
          <w:szCs w:val="24"/>
        </w:rPr>
      </w:pPr>
      <w:r>
        <w:rPr>
          <w:rFonts w:hint="eastAsia" w:ascii="仿宋" w:hAnsi="仿宋" w:eastAsia="仿宋" w:cs="仿宋"/>
          <w:b/>
          <w:bCs/>
          <w:i w:val="0"/>
          <w:iCs w:val="0"/>
          <w:caps w:val="0"/>
          <w:color w:val="333333"/>
          <w:spacing w:val="0"/>
          <w:sz w:val="32"/>
          <w:szCs w:val="32"/>
          <w:shd w:val="clear" w:fill="FFFFFF"/>
        </w:rPr>
        <w:t>2</w:t>
      </w:r>
      <w:r>
        <w:rPr>
          <w:rFonts w:hint="eastAsia" w:ascii="仿宋" w:hAnsi="仿宋" w:eastAsia="仿宋" w:cs="仿宋"/>
          <w:i w:val="0"/>
          <w:iCs w:val="0"/>
          <w:caps w:val="0"/>
          <w:color w:val="333333"/>
          <w:spacing w:val="0"/>
          <w:sz w:val="32"/>
          <w:szCs w:val="32"/>
          <w:shd w:val="clear" w:fill="FFFFFF"/>
        </w:rPr>
        <w:t>、收入决算情况说明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3、支出决算情况说明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4、财政拨款收入支出决算总体情况说明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5、一般公共预算财政拨款收入支出决算情况说明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6、一般公共预算财政拨款基本支出决算情况说明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7、政府性基金预算财政拨款收入支出决算情况说明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8、其他重要事项情况说明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9、名词解释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jc w:val="both"/>
        <w:rPr>
          <w:rFonts w:hint="eastAsia" w:ascii="宋体" w:hAnsi="宋体" w:eastAsia="宋体" w:cs="宋体"/>
          <w:sz w:val="24"/>
          <w:szCs w:val="24"/>
        </w:rPr>
      </w:pPr>
      <w:r>
        <w:rPr>
          <w:rFonts w:hint="eastAsia" w:ascii="仿宋" w:hAnsi="仿宋" w:eastAsia="仿宋" w:cs="仿宋"/>
          <w:b/>
          <w:bCs/>
          <w:i w:val="0"/>
          <w:iCs w:val="0"/>
          <w:caps w:val="0"/>
          <w:color w:val="333333"/>
          <w:spacing w:val="0"/>
          <w:sz w:val="32"/>
          <w:szCs w:val="32"/>
          <w:shd w:val="clear" w:fill="FFFFFF"/>
        </w:rPr>
        <w:t>第二部分 烈山区纪委监委</w:t>
      </w:r>
      <w:r>
        <w:rPr>
          <w:rFonts w:hint="eastAsia" w:ascii="仿宋" w:hAnsi="仿宋" w:eastAsia="仿宋" w:cs="仿宋"/>
          <w:b/>
          <w:bCs/>
          <w:i w:val="0"/>
          <w:iCs w:val="0"/>
          <w:caps w:val="0"/>
          <w:color w:val="333333"/>
          <w:spacing w:val="0"/>
          <w:sz w:val="32"/>
          <w:szCs w:val="32"/>
          <w:shd w:val="clear" w:fill="FFFFFF"/>
          <w:lang w:eastAsia="zh-CN"/>
        </w:rPr>
        <w:t>2022</w:t>
      </w:r>
      <w:r>
        <w:rPr>
          <w:rFonts w:hint="eastAsia" w:ascii="仿宋" w:hAnsi="仿宋" w:eastAsia="仿宋" w:cs="仿宋"/>
          <w:b/>
          <w:bCs/>
          <w:i w:val="0"/>
          <w:iCs w:val="0"/>
          <w:caps w:val="0"/>
          <w:color w:val="333333"/>
          <w:spacing w:val="0"/>
          <w:sz w:val="32"/>
          <w:szCs w:val="32"/>
          <w:shd w:val="clear" w:fill="FFFFFF"/>
        </w:rPr>
        <w:t>年部门决算公开报表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1、收入支出决算总表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2、收入决算表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3、支出决算表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4、财政拨款收入支出决算总表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5、一般公共预算财政拨款收入支出决算表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宋体" w:hAnsi="宋体" w:eastAsia="宋体" w:cs="宋体"/>
          <w:sz w:val="24"/>
          <w:szCs w:val="24"/>
        </w:rPr>
      </w:pPr>
      <w:r>
        <w:rPr>
          <w:rFonts w:hint="eastAsia" w:ascii="仿宋" w:hAnsi="仿宋" w:eastAsia="仿宋" w:cs="仿宋"/>
          <w:i w:val="0"/>
          <w:iCs w:val="0"/>
          <w:caps w:val="0"/>
          <w:color w:val="333333"/>
          <w:spacing w:val="0"/>
          <w:sz w:val="32"/>
          <w:szCs w:val="32"/>
          <w:shd w:val="clear" w:fill="FFFFFF"/>
        </w:rPr>
        <w:t>6、一般公共预算财政拨款基本支出决算表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7、政府性基金预算财政拨款收入支出决算表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8、国有资本经营预算财政拨款支出决算表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320"/>
        <w:jc w:val="both"/>
        <w:rPr>
          <w:rFonts w:hint="default"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9、一般公共预算财政拨款“三公”经费支出决算表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5"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iCs w:val="0"/>
          <w:caps w:val="0"/>
          <w:color w:val="333333"/>
          <w:spacing w:val="0"/>
          <w:sz w:val="21"/>
          <w:szCs w:val="21"/>
          <w:shd w:val="clear" w:fill="FFFFFF"/>
        </w:rPr>
        <w:t> </w:t>
      </w:r>
    </w:p>
    <w:p>
      <w:bookmarkStart w:id="0" w:name="_GoBack"/>
      <w:bookmarkEnd w:id="0"/>
    </w:p>
    <w:sectPr>
      <w:pgSz w:w="11906" w:h="16838"/>
      <w:pgMar w:top="1440" w:right="1531"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kMDdmNWZjOGM2ZjA5MjJjM2UxZDdlZDcxMDY1ZWEifQ=="/>
  </w:docVars>
  <w:rsids>
    <w:rsidRoot w:val="5D8372B3"/>
    <w:rsid w:val="0E59249B"/>
    <w:rsid w:val="17C71710"/>
    <w:rsid w:val="1F4209E6"/>
    <w:rsid w:val="28785A71"/>
    <w:rsid w:val="4EAD49E6"/>
    <w:rsid w:val="5D8372B3"/>
    <w:rsid w:val="617A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617</Characters>
  <Lines>0</Lines>
  <Paragraphs>0</Paragraphs>
  <TotalTime>4</TotalTime>
  <ScaleCrop>false</ScaleCrop>
  <LinksUpToDate>false</LinksUpToDate>
  <CharactersWithSpaces>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2021-08-16T00:47:00Z</dcterms:created>
  <dc:creator>26℃夏</dc:creator>
  <cp:lastModifiedBy>Admin</cp:lastModifiedBy>
  <dcterms:modified xsi:type="dcterms:W3CDTF">2023-09-25T10:58:08Z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1B2D48406DA741618C69306D34F30C0F</vt:lpwstr>
  </property>
</Properties>
</file>